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8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3"/>
      </w:tblGrid>
      <w:tr w:rsidR="00D254AA" w14:paraId="28AB85AA" w14:textId="77777777" w:rsidTr="00AD15F7">
        <w:tc>
          <w:tcPr>
            <w:tcW w:w="5382" w:type="dxa"/>
            <w:shd w:val="clear" w:color="auto" w:fill="auto"/>
          </w:tcPr>
          <w:p w14:paraId="28AB85A7" w14:textId="77777777" w:rsidR="001073DC" w:rsidRPr="00D1305C" w:rsidRDefault="00152B9C" w:rsidP="00AD15F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683" w:type="dxa"/>
            <w:shd w:val="clear" w:color="auto" w:fill="auto"/>
          </w:tcPr>
          <w:p w14:paraId="28AB85A8" w14:textId="77777777" w:rsidR="001073DC" w:rsidRPr="00D1305C" w:rsidRDefault="00152B9C" w:rsidP="00AD15F7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  <w:p w14:paraId="28AB85A9" w14:textId="77777777" w:rsidR="001073DC" w:rsidRPr="00284E95" w:rsidRDefault="007723ED" w:rsidP="00AD15F7">
            <w:pPr>
              <w:spacing w:after="0"/>
              <w:rPr>
                <w:rFonts w:eastAsia="Times New Roman" w:cstheme="minorHAnsi"/>
                <w:bCs/>
                <w:iCs/>
                <w:color w:val="000000" w:themeColor="text1"/>
                <w:kern w:val="36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XSpec="center" w:tblpY="227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551"/>
      </w:tblGrid>
      <w:tr w:rsidR="00D254AA" w14:paraId="28AB85AE" w14:textId="77777777" w:rsidTr="00284E95"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14:paraId="28AB85AB" w14:textId="77777777" w:rsidR="00284E95" w:rsidRPr="00D4431F" w:rsidRDefault="00152B9C" w:rsidP="00284E9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End w:id="0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14:paraId="28AB85AC" w14:textId="77777777" w:rsidR="00284E95" w:rsidRDefault="00152B9C" w:rsidP="00284E9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28AB85AD" w14:textId="77777777" w:rsidR="00284E95" w:rsidRPr="00D4431F" w:rsidRDefault="00152B9C" w:rsidP="00284E9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R="00D254AA" w14:paraId="28AB85B4" w14:textId="77777777" w:rsidTr="00284E95">
        <w:trPr>
          <w:cantSplit/>
          <w:trHeight w:val="942"/>
        </w:trPr>
        <w:tc>
          <w:tcPr>
            <w:tcW w:w="2835" w:type="dxa"/>
            <w:vAlign w:val="center"/>
          </w:tcPr>
          <w:p w14:paraId="28AB85AF" w14:textId="77777777" w:rsidR="00284E95" w:rsidRPr="00ED4FF1" w:rsidRDefault="00152B9C" w:rsidP="00284E95">
            <w:pPr>
              <w:spacing w:after="0"/>
              <w:jc w:val="center"/>
            </w:pPr>
            <w:fldSimple w:instr=" DOCPROPERTY  LeadDirector  \* MERGEFORMAT ">
              <w:r w:rsidRPr="00ED4FF1">
                <w:t>Director of Governance and Monitoring Officer</w:t>
              </w:r>
            </w:fldSimple>
          </w:p>
          <w:p w14:paraId="28AB85B0" w14:textId="77777777" w:rsidR="00284E95" w:rsidRPr="00ED4FF1" w:rsidRDefault="00152B9C" w:rsidP="00284E95">
            <w:pPr>
              <w:jc w:val="center"/>
            </w:pPr>
            <w:r w:rsidRPr="00ED4FF1">
              <w:t xml:space="preserve">(Introduced by </w:t>
            </w:r>
            <w:fldSimple w:instr=" DOCPROPERTY  LeadMember  \* MERGEFORMAT ">
              <w:r w:rsidRPr="00ED4FF1">
                <w:t>Leader of the Council and Cabinet Member (Strategy and Reform)</w:t>
              </w:r>
            </w:fldSimple>
            <w:r w:rsidRPr="00ED4FF1">
              <w:t>)</w:t>
            </w:r>
          </w:p>
        </w:tc>
        <w:tc>
          <w:tcPr>
            <w:tcW w:w="4678" w:type="dxa"/>
            <w:vAlign w:val="center"/>
          </w:tcPr>
          <w:p w14:paraId="28AB85B1" w14:textId="77777777" w:rsidR="00284E95" w:rsidRDefault="00152B9C" w:rsidP="004758E2">
            <w:pPr>
              <w:spacing w:line="240" w:lineRule="auto"/>
              <w:jc w:val="center"/>
              <w:rPr>
                <w:rFonts w:cstheme="minorHAnsi"/>
              </w:rPr>
            </w:pPr>
            <w:r w:rsidRPr="00ED4FF1">
              <w:rPr>
                <w:rFonts w:cstheme="minorHAnsi"/>
              </w:rPr>
              <w:fldChar w:fldCharType="begin"/>
            </w:r>
            <w:r w:rsidRPr="00ED4FF1">
              <w:rPr>
                <w:rFonts w:cstheme="minorHAnsi"/>
              </w:rPr>
              <w:instrText xml:space="preserve"> DOCPROPERTY  CommitteeName  \* MERGEFORMAT </w:instrText>
            </w:r>
            <w:r w:rsidRPr="00ED4FF1">
              <w:rPr>
                <w:rFonts w:cstheme="minorHAnsi"/>
              </w:rPr>
              <w:fldChar w:fldCharType="separate"/>
            </w:r>
            <w:r w:rsidRPr="00ED4FF1">
              <w:rPr>
                <w:rFonts w:cstheme="minorHAnsi"/>
              </w:rPr>
              <w:t>Council</w:t>
            </w:r>
            <w:r w:rsidRPr="00ED4FF1">
              <w:rPr>
                <w:rFonts w:cstheme="minorHAnsi"/>
              </w:rPr>
              <w:fldChar w:fldCharType="end"/>
            </w:r>
          </w:p>
          <w:p w14:paraId="28AB85B2" w14:textId="77777777" w:rsidR="00284E95" w:rsidRPr="00ED4FF1" w:rsidRDefault="007723ED" w:rsidP="00284E9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28AB85B3" w14:textId="575245A8" w:rsidR="00284E95" w:rsidRPr="00ED4FF1" w:rsidRDefault="00152B9C" w:rsidP="00284E9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MeetingDate  \* MERGEFORMAT </w:instrText>
            </w:r>
            <w:r>
              <w:rPr>
                <w:rFonts w:cstheme="minorHAnsi"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</w:rPr>
              <w:t>22 September 2021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8AB85B5" w14:textId="77777777" w:rsidR="00CF42B2" w:rsidRDefault="00152B9C" w:rsidP="002A4A7D">
      <w:pPr>
        <w:spacing w:after="0"/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8AB8692" wp14:editId="28AB8693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54929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596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7"/>
      </w:tblGrid>
      <w:tr w:rsidR="00D254AA" w14:paraId="28AB85B8" w14:textId="77777777" w:rsidTr="00AD15F7">
        <w:tc>
          <w:tcPr>
            <w:tcW w:w="5382" w:type="dxa"/>
            <w:shd w:val="clear" w:color="auto" w:fill="auto"/>
          </w:tcPr>
          <w:p w14:paraId="28AB85B6" w14:textId="77777777" w:rsidR="00284E95" w:rsidRPr="00D1305C" w:rsidRDefault="00152B9C" w:rsidP="00AD15F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22E70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14:paraId="28AB85B7" w14:textId="77777777" w:rsidR="00284E95" w:rsidRPr="00284E95" w:rsidRDefault="00152B9C" w:rsidP="00AD15F7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Not applicable</w:t>
            </w:r>
          </w:p>
        </w:tc>
      </w:tr>
    </w:tbl>
    <w:p w14:paraId="28AB85B9" w14:textId="77777777" w:rsidR="00284E95" w:rsidRDefault="007723ED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28AB85BD" w14:textId="77777777" w:rsidR="00C71E4E" w:rsidRDefault="007723ED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51A30EF6" w14:textId="7781D54C" w:rsidR="0029249E" w:rsidRDefault="0029249E" w:rsidP="0029249E">
      <w:pPr>
        <w:pStyle w:val="NoSpacing"/>
      </w:pPr>
    </w:p>
    <w:p w14:paraId="4AE0ADF5" w14:textId="77777777" w:rsidR="0029249E" w:rsidRDefault="0029249E" w:rsidP="0029249E">
      <w:pPr>
        <w:pStyle w:val="NoSpacing"/>
      </w:pPr>
    </w:p>
    <w:p w14:paraId="28AB85C0" w14:textId="7568D43D" w:rsidR="000179AF" w:rsidRPr="00883AC9" w:rsidRDefault="00152B9C" w:rsidP="002A4A7D">
      <w:pPr>
        <w:pStyle w:val="Heading1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883AC9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>
        <w:rPr>
          <w:rFonts w:asciiTheme="majorHAnsi" w:hAnsiTheme="majorHAnsi" w:cstheme="majorHAnsi"/>
          <w:sz w:val="28"/>
          <w:szCs w:val="28"/>
        </w:rPr>
        <w:fldChar w:fldCharType="separate"/>
      </w:r>
      <w:r w:rsidRPr="00883AC9">
        <w:rPr>
          <w:rFonts w:asciiTheme="majorHAnsi" w:hAnsiTheme="majorHAnsi" w:cstheme="majorHAnsi"/>
          <w:sz w:val="28"/>
          <w:szCs w:val="28"/>
        </w:rPr>
        <w:t>Changes to the Council's Constitution - Substitute Committee Members</w:t>
      </w:r>
      <w:r w:rsidRPr="00883AC9">
        <w:rPr>
          <w:rFonts w:asciiTheme="majorHAnsi" w:hAnsiTheme="majorHAnsi" w:cstheme="majorHAnsi"/>
          <w:sz w:val="28"/>
          <w:szCs w:val="28"/>
        </w:rPr>
        <w:fldChar w:fldCharType="end"/>
      </w:r>
    </w:p>
    <w:p w14:paraId="28AB85C1" w14:textId="77777777" w:rsidR="000179AF" w:rsidRPr="00ED4FF1" w:rsidRDefault="00152B9C" w:rsidP="000179AF">
      <w:pPr>
        <w:pStyle w:val="Heading1"/>
        <w:rPr>
          <w:rFonts w:asciiTheme="majorHAnsi" w:hAnsiTheme="majorHAnsi" w:cstheme="majorHAnsi"/>
          <w:sz w:val="8"/>
          <w:szCs w:val="22"/>
        </w:rPr>
      </w:pPr>
      <w:r w:rsidRPr="00ED4FF1">
        <w:rPr>
          <w:rFonts w:asciiTheme="majorHAnsi" w:hAnsiTheme="majorHAnsi" w:cstheme="majorHAnsi"/>
          <w:sz w:val="22"/>
        </w:rPr>
        <w:t>Purpose of the Report</w:t>
      </w:r>
    </w:p>
    <w:p w14:paraId="28AB85C2" w14:textId="77777777" w:rsidR="00590E87" w:rsidRPr="00466060" w:rsidRDefault="00152B9C" w:rsidP="00590E8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466060">
        <w:rPr>
          <w:rFonts w:cstheme="minorHAnsi"/>
          <w:bCs/>
        </w:rPr>
        <w:t xml:space="preserve">This report proposes changes to the Council’s constitution to extend the provision allowing substitute Members </w:t>
      </w:r>
      <w:r>
        <w:rPr>
          <w:rFonts w:cstheme="minorHAnsi"/>
          <w:bCs/>
        </w:rPr>
        <w:t>to be</w:t>
      </w:r>
      <w:r w:rsidRPr="00466060">
        <w:rPr>
          <w:rFonts w:cstheme="minorHAnsi"/>
          <w:bCs/>
        </w:rPr>
        <w:t xml:space="preserve"> appointed to relevant committees and to </w:t>
      </w:r>
      <w:r>
        <w:rPr>
          <w:rFonts w:cstheme="minorHAnsi"/>
          <w:bCs/>
        </w:rPr>
        <w:t>agree</w:t>
      </w:r>
      <w:r w:rsidRPr="00466060">
        <w:rPr>
          <w:rFonts w:cstheme="minorHAnsi"/>
          <w:bCs/>
        </w:rPr>
        <w:t xml:space="preserve"> substitute Members put forward by the respective political group leaders.</w:t>
      </w:r>
    </w:p>
    <w:p w14:paraId="28AB85C3" w14:textId="77777777" w:rsidR="000179AF" w:rsidRDefault="007723ED" w:rsidP="000179AF">
      <w:pPr>
        <w:spacing w:after="0" w:line="240" w:lineRule="auto"/>
        <w:jc w:val="both"/>
        <w:rPr>
          <w:rFonts w:cstheme="minorHAnsi"/>
          <w:bCs/>
        </w:rPr>
      </w:pPr>
    </w:p>
    <w:p w14:paraId="28AB85C4" w14:textId="77777777" w:rsidR="000179AF" w:rsidRPr="002A4A7D" w:rsidRDefault="00152B9C" w:rsidP="000179AF">
      <w:pPr>
        <w:pStyle w:val="Heading2"/>
        <w:spacing w:before="0" w:beforeAutospacing="0"/>
        <w:rPr>
          <w:rFonts w:asciiTheme="majorHAnsi" w:hAnsiTheme="majorHAnsi" w:cstheme="majorHAnsi"/>
          <w:b w:val="0"/>
          <w:bCs w:val="0"/>
          <w:sz w:val="22"/>
        </w:rPr>
      </w:pPr>
      <w:r w:rsidRPr="00ED4FF1">
        <w:rPr>
          <w:rFonts w:asciiTheme="majorHAnsi" w:hAnsiTheme="majorHAnsi" w:cstheme="majorHAnsi"/>
          <w:sz w:val="22"/>
        </w:rPr>
        <w:t>Recommendations</w:t>
      </w:r>
      <w:r>
        <w:rPr>
          <w:rFonts w:asciiTheme="majorHAnsi" w:hAnsiTheme="majorHAnsi" w:cstheme="majorHAnsi"/>
          <w:sz w:val="22"/>
        </w:rPr>
        <w:t xml:space="preserve"> to Council</w:t>
      </w:r>
    </w:p>
    <w:p w14:paraId="28AB85C5" w14:textId="77777777" w:rsidR="00590E87" w:rsidRPr="00590E87" w:rsidRDefault="00152B9C" w:rsidP="00590E8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590E87">
        <w:rPr>
          <w:rFonts w:cstheme="minorHAnsi"/>
          <w:bCs/>
        </w:rPr>
        <w:t>The Council’s constitution be changed to allow substitute Members to be appointed to relevant committees as outlined in the report.</w:t>
      </w:r>
    </w:p>
    <w:p w14:paraId="28AB85C6" w14:textId="77777777" w:rsidR="00590E87" w:rsidRDefault="007723ED" w:rsidP="00590E87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28AB85C7" w14:textId="77777777" w:rsidR="00590E87" w:rsidRDefault="00152B9C" w:rsidP="00590E8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The Council’s Monitoring Officer be authorised to make the consequential changes to the Council’s constitution.</w:t>
      </w:r>
    </w:p>
    <w:p w14:paraId="28AB85C8" w14:textId="77777777" w:rsidR="00590E87" w:rsidRDefault="007723ED" w:rsidP="00590E87">
      <w:pPr>
        <w:spacing w:after="0" w:line="240" w:lineRule="auto"/>
        <w:jc w:val="both"/>
        <w:rPr>
          <w:rFonts w:cstheme="minorHAnsi"/>
          <w:bCs/>
        </w:rPr>
      </w:pPr>
    </w:p>
    <w:p w14:paraId="28AB85C9" w14:textId="77777777" w:rsidR="00590E87" w:rsidRPr="009F51C7" w:rsidRDefault="00152B9C" w:rsidP="00590E8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substitute Members put forward by Group Leaders listed in Appendix 1 be agreed until the next annual meeting of the Council. </w:t>
      </w:r>
    </w:p>
    <w:p w14:paraId="28AB85CB" w14:textId="77777777" w:rsidR="002A4A7D" w:rsidRDefault="007723ED" w:rsidP="002A4A7D">
      <w:pPr>
        <w:spacing w:after="0" w:line="240" w:lineRule="auto"/>
        <w:jc w:val="both"/>
        <w:rPr>
          <w:rFonts w:cstheme="minorHAnsi"/>
          <w:bCs/>
          <w:iCs/>
        </w:rPr>
      </w:pPr>
    </w:p>
    <w:p w14:paraId="28AB85CC" w14:textId="77777777" w:rsidR="000179AF" w:rsidRPr="00ED4FF1" w:rsidRDefault="00152B9C" w:rsidP="00ED4FF1">
      <w:pPr>
        <w:pStyle w:val="Heading2"/>
        <w:spacing w:before="0" w:beforeAutospacing="0" w:after="240" w:afterAutospacing="0"/>
        <w:rPr>
          <w:rFonts w:asciiTheme="majorHAnsi" w:hAnsiTheme="majorHAnsi" w:cstheme="majorHAnsi"/>
          <w:sz w:val="12"/>
          <w:szCs w:val="14"/>
        </w:rPr>
      </w:pPr>
      <w:r w:rsidRPr="00ED4FF1">
        <w:rPr>
          <w:rFonts w:asciiTheme="majorHAnsi" w:hAnsiTheme="majorHAnsi" w:cstheme="majorHAnsi"/>
          <w:sz w:val="22"/>
          <w:szCs w:val="22"/>
        </w:rPr>
        <w:t>Reasons for recommendations</w:t>
      </w:r>
    </w:p>
    <w:p w14:paraId="28AB85CD" w14:textId="77777777" w:rsidR="00590E87" w:rsidRPr="00590E87" w:rsidRDefault="00152B9C" w:rsidP="00590E8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590E87">
        <w:rPr>
          <w:rFonts w:cstheme="minorHAnsi"/>
          <w:bCs/>
        </w:rPr>
        <w:t>To ensure continued efficient and effective decision-making.</w:t>
      </w:r>
    </w:p>
    <w:p w14:paraId="28AB85CE" w14:textId="77777777" w:rsidR="000179AF" w:rsidRPr="003E3722" w:rsidRDefault="007723ED" w:rsidP="00590E87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28AB85D0" w14:textId="77777777" w:rsidR="000179AF" w:rsidRPr="00ED4FF1" w:rsidRDefault="00152B9C" w:rsidP="00ED4FF1">
      <w:pPr>
        <w:pStyle w:val="Heading2"/>
        <w:spacing w:before="0" w:beforeAutospacing="0"/>
        <w:rPr>
          <w:rFonts w:asciiTheme="majorHAnsi" w:hAnsiTheme="majorHAnsi" w:cstheme="majorHAnsi"/>
          <w:i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Other options considered and rejected</w:t>
      </w:r>
    </w:p>
    <w:p w14:paraId="28AB85D1" w14:textId="77777777" w:rsidR="000179AF" w:rsidRPr="003E3722" w:rsidRDefault="00152B9C" w:rsidP="00590E8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Not applicable</w:t>
      </w:r>
    </w:p>
    <w:p w14:paraId="28AB85D2" w14:textId="77777777" w:rsidR="000179AF" w:rsidRPr="00D4431F" w:rsidRDefault="007723ED" w:rsidP="000179AF">
      <w:pPr>
        <w:spacing w:after="0" w:line="240" w:lineRule="auto"/>
        <w:ind w:left="720"/>
        <w:jc w:val="both"/>
        <w:rPr>
          <w:rFonts w:cstheme="minorHAnsi"/>
          <w:bCs/>
          <w:i/>
        </w:rPr>
      </w:pPr>
    </w:p>
    <w:p w14:paraId="28AB85D3" w14:textId="20C6E1D8" w:rsidR="000179AF" w:rsidRPr="00ED4FF1" w:rsidRDefault="00152B9C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Corporate priorities</w:t>
      </w:r>
    </w:p>
    <w:p w14:paraId="28AB85D4" w14:textId="77777777" w:rsidR="000179AF" w:rsidRDefault="00152B9C" w:rsidP="00590E8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 w:rsidRPr="00D4431F">
        <w:rPr>
          <w:rFonts w:cstheme="minorHAnsi"/>
          <w:bCs/>
        </w:rPr>
        <w:t xml:space="preserve"> The report relates to the following corporate priorities:</w:t>
      </w:r>
      <w:r w:rsidRPr="00284E95">
        <w:rPr>
          <w:rFonts w:cstheme="minorHAnsi"/>
          <w:bCs/>
          <w:iCs/>
        </w:rPr>
        <w:t xml:space="preserve"> (please bold all those applicable):</w:t>
      </w:r>
    </w:p>
    <w:p w14:paraId="28AB85D5" w14:textId="77777777" w:rsidR="002A4A7D" w:rsidRPr="006149F1" w:rsidRDefault="007723ED" w:rsidP="002A4A7D">
      <w:pPr>
        <w:spacing w:after="0" w:line="240" w:lineRule="auto"/>
        <w:ind w:left="360"/>
        <w:jc w:val="both"/>
        <w:rPr>
          <w:rFonts w:cstheme="minorHAnsi"/>
          <w:bCs/>
          <w:i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678"/>
      </w:tblGrid>
      <w:tr w:rsidR="00D254AA" w14:paraId="28AB85D8" w14:textId="77777777" w:rsidTr="00286579">
        <w:tc>
          <w:tcPr>
            <w:tcW w:w="4848" w:type="dxa"/>
            <w:shd w:val="clear" w:color="auto" w:fill="auto"/>
            <w:vAlign w:val="center"/>
          </w:tcPr>
          <w:p w14:paraId="28AB85D6" w14:textId="77777777" w:rsidR="001073DC" w:rsidRPr="00590E87" w:rsidRDefault="00152B9C" w:rsidP="0028657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90E87">
              <w:rPr>
                <w:rFonts w:cstheme="minorHAnsi"/>
                <w:b/>
                <w:bCs/>
              </w:rPr>
              <w:lastRenderedPageBreak/>
              <w:t>An exemplary council</w:t>
            </w:r>
          </w:p>
        </w:tc>
        <w:tc>
          <w:tcPr>
            <w:tcW w:w="4678" w:type="dxa"/>
            <w:vAlign w:val="center"/>
          </w:tcPr>
          <w:p w14:paraId="28AB85D7" w14:textId="77777777" w:rsidR="001073DC" w:rsidRPr="00D4431F" w:rsidRDefault="00152B9C" w:rsidP="00286579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Thriving communities</w:t>
            </w:r>
          </w:p>
        </w:tc>
      </w:tr>
      <w:tr w:rsidR="00D254AA" w14:paraId="28AB85DB" w14:textId="77777777" w:rsidTr="00286579">
        <w:tc>
          <w:tcPr>
            <w:tcW w:w="4848" w:type="dxa"/>
            <w:shd w:val="clear" w:color="auto" w:fill="auto"/>
            <w:vAlign w:val="center"/>
          </w:tcPr>
          <w:p w14:paraId="28AB85D9" w14:textId="77777777" w:rsidR="001073DC" w:rsidRPr="00D4431F" w:rsidRDefault="00152B9C" w:rsidP="00286579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A fair local economy that works for everyone</w:t>
            </w:r>
          </w:p>
        </w:tc>
        <w:tc>
          <w:tcPr>
            <w:tcW w:w="4678" w:type="dxa"/>
            <w:vAlign w:val="center"/>
          </w:tcPr>
          <w:p w14:paraId="28AB85DA" w14:textId="77777777" w:rsidR="001073DC" w:rsidRPr="00D4431F" w:rsidRDefault="00152B9C" w:rsidP="00286579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Good homes, green spaces, healthy places</w:t>
            </w:r>
          </w:p>
        </w:tc>
      </w:tr>
    </w:tbl>
    <w:p w14:paraId="28AB85DC" w14:textId="77777777" w:rsidR="000179AF" w:rsidRPr="00D4431F" w:rsidRDefault="007723ED" w:rsidP="000179AF">
      <w:pPr>
        <w:spacing w:line="240" w:lineRule="auto"/>
        <w:jc w:val="both"/>
        <w:rPr>
          <w:rFonts w:cstheme="minorHAnsi"/>
          <w:bCs/>
        </w:rPr>
      </w:pPr>
    </w:p>
    <w:p w14:paraId="28AB85DD" w14:textId="77777777" w:rsidR="000179AF" w:rsidRPr="00ED4FF1" w:rsidRDefault="00152B9C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Background to the report</w:t>
      </w:r>
    </w:p>
    <w:p w14:paraId="28AB85DE" w14:textId="77777777" w:rsidR="00590E87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During the Covid-19 pandemic the Council was able to meet virtually and hybrid meetings were held ensuring decision-making continued. </w:t>
      </w:r>
    </w:p>
    <w:p w14:paraId="28AB85DF" w14:textId="77777777" w:rsidR="00590E87" w:rsidRDefault="007723ED" w:rsidP="00C71E4E">
      <w:pPr>
        <w:spacing w:after="0" w:line="240" w:lineRule="auto"/>
        <w:ind w:left="360"/>
        <w:jc w:val="both"/>
        <w:rPr>
          <w:rFonts w:cstheme="minorHAnsi"/>
          <w:bCs/>
        </w:rPr>
      </w:pPr>
    </w:p>
    <w:p w14:paraId="28AB85E0" w14:textId="77777777" w:rsidR="00590E87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Since the legal regulations allowing virtual and hybrid meetings came to an end in May, Members have had to attend meetings in person to be able to vote.</w:t>
      </w:r>
    </w:p>
    <w:p w14:paraId="28AB85E1" w14:textId="77777777" w:rsidR="00590E87" w:rsidRDefault="007723ED" w:rsidP="00C71E4E">
      <w:pPr>
        <w:spacing w:after="0" w:line="240" w:lineRule="auto"/>
        <w:jc w:val="both"/>
        <w:rPr>
          <w:rFonts w:cstheme="minorHAnsi"/>
          <w:bCs/>
        </w:rPr>
      </w:pPr>
    </w:p>
    <w:p w14:paraId="28AB85E2" w14:textId="77777777" w:rsidR="00590E87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This has increased the risk that meetings might not be quorate or able to make decisions if Members contract COVID-19, have to self-isolate or unable to attend in person.</w:t>
      </w:r>
    </w:p>
    <w:p w14:paraId="28AB85E3" w14:textId="77777777" w:rsidR="00590E87" w:rsidRDefault="007723ED" w:rsidP="00C71E4E">
      <w:pPr>
        <w:spacing w:after="0" w:line="240" w:lineRule="auto"/>
        <w:jc w:val="both"/>
        <w:rPr>
          <w:rFonts w:cstheme="minorHAnsi"/>
          <w:bCs/>
        </w:rPr>
      </w:pPr>
    </w:p>
    <w:p w14:paraId="28AB85E4" w14:textId="77777777" w:rsidR="00590E87" w:rsidRPr="009F51C7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Should there be further COVID-19 outbreaks as some predict in the winter-time it is important that we have contingencies in place to ensure the continued efficient and effective decision-making moving forwards. </w:t>
      </w:r>
    </w:p>
    <w:p w14:paraId="28AB85E5" w14:textId="77777777" w:rsidR="00590E87" w:rsidRPr="009F51C7" w:rsidRDefault="00152B9C" w:rsidP="00590E87">
      <w:pPr>
        <w:pStyle w:val="Heading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Allowing Substitute Members</w:t>
      </w:r>
    </w:p>
    <w:p w14:paraId="28AB85E6" w14:textId="77777777" w:rsidR="00590E87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In order to help mitigate the risk of meetings not being quorate and to allow the continuance of decision-making in the future it is proposed to change the Council’s constitution to allow substitute committee Members.</w:t>
      </w:r>
    </w:p>
    <w:p w14:paraId="28AB85E7" w14:textId="77777777" w:rsidR="00590E87" w:rsidRDefault="007723ED" w:rsidP="00C71E4E">
      <w:pPr>
        <w:spacing w:after="0" w:line="240" w:lineRule="auto"/>
        <w:ind w:left="360"/>
        <w:jc w:val="both"/>
        <w:rPr>
          <w:rFonts w:cstheme="minorHAnsi"/>
          <w:bCs/>
        </w:rPr>
      </w:pPr>
    </w:p>
    <w:p w14:paraId="28AB85E8" w14:textId="77777777" w:rsidR="00590E87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Extending the provision of substitute Members has been suggested over recent years as there are other benefits in ensuring a high attendance at meetings and also reflecting that no political party has overall control of the Council. </w:t>
      </w:r>
    </w:p>
    <w:p w14:paraId="28AB85E9" w14:textId="77777777" w:rsidR="00590E87" w:rsidRDefault="007723ED" w:rsidP="00C71E4E">
      <w:pPr>
        <w:spacing w:after="0" w:line="240" w:lineRule="auto"/>
        <w:jc w:val="both"/>
        <w:rPr>
          <w:rFonts w:cstheme="minorHAnsi"/>
          <w:bCs/>
        </w:rPr>
      </w:pPr>
    </w:p>
    <w:p w14:paraId="28AB85EA" w14:textId="77777777" w:rsidR="00590E87" w:rsidRPr="0078183D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It is proposed that each political group appoints up to two substitute Members in case any of the substantive committee Members be unable to attend for whatever reasons.</w:t>
      </w:r>
      <w:r>
        <w:rPr>
          <w:rFonts w:cstheme="minorHAnsi"/>
          <w:bCs/>
        </w:rPr>
        <w:br/>
      </w:r>
    </w:p>
    <w:p w14:paraId="28AB85EB" w14:textId="77777777" w:rsidR="00590E87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Substitute Members would be allowed for the following committees of the Council:</w:t>
      </w:r>
    </w:p>
    <w:p w14:paraId="28AB85EC" w14:textId="77777777" w:rsidR="00590E87" w:rsidRDefault="007723ED" w:rsidP="00C71E4E">
      <w:pPr>
        <w:spacing w:after="0" w:line="240" w:lineRule="auto"/>
        <w:jc w:val="both"/>
        <w:rPr>
          <w:rFonts w:cstheme="minorHAnsi"/>
          <w:bCs/>
        </w:rPr>
      </w:pPr>
    </w:p>
    <w:p w14:paraId="28AB85ED" w14:textId="77777777" w:rsidR="00590E87" w:rsidRDefault="00152B9C" w:rsidP="00C71E4E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Planning Committee</w:t>
      </w:r>
    </w:p>
    <w:p w14:paraId="28AB85EE" w14:textId="77777777" w:rsidR="00590E87" w:rsidRDefault="00152B9C" w:rsidP="00C71E4E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Licensing and Public Safety Committee</w:t>
      </w:r>
    </w:p>
    <w:p w14:paraId="28AB85EF" w14:textId="77777777" w:rsidR="00590E87" w:rsidRDefault="00152B9C" w:rsidP="00C71E4E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Standards Committee</w:t>
      </w:r>
    </w:p>
    <w:p w14:paraId="28AB85F0" w14:textId="77777777" w:rsidR="00590E87" w:rsidRDefault="00152B9C" w:rsidP="00C71E4E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Scrutiny Committee</w:t>
      </w:r>
    </w:p>
    <w:p w14:paraId="28AB85F1" w14:textId="77777777" w:rsidR="00590E87" w:rsidRDefault="00152B9C" w:rsidP="00C71E4E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Scrutiny Budget and Performance Panel </w:t>
      </w:r>
    </w:p>
    <w:p w14:paraId="28AB85F2" w14:textId="77777777" w:rsidR="00590E87" w:rsidRDefault="00152B9C" w:rsidP="00C71E4E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Governance Committee</w:t>
      </w:r>
    </w:p>
    <w:p w14:paraId="28AB85F3" w14:textId="77777777" w:rsidR="00590E87" w:rsidRDefault="00152B9C" w:rsidP="00C71E4E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Appeals Committee</w:t>
      </w:r>
    </w:p>
    <w:p w14:paraId="28AB85F4" w14:textId="77777777" w:rsidR="00590E87" w:rsidRDefault="007723ED" w:rsidP="00C71E4E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28AB85F5" w14:textId="77777777" w:rsidR="00590E87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Shared Services Committee and Appointment and Employment Panel have both had substitution arrangements in place for a number of years, which has assisted in effective decision-making and felt to work well. </w:t>
      </w:r>
    </w:p>
    <w:p w14:paraId="28AB85F6" w14:textId="77777777" w:rsidR="00590E87" w:rsidRDefault="007723ED" w:rsidP="00C71E4E">
      <w:pPr>
        <w:spacing w:after="0" w:line="240" w:lineRule="auto"/>
        <w:ind w:left="360"/>
        <w:jc w:val="both"/>
        <w:rPr>
          <w:rFonts w:cstheme="minorHAnsi"/>
          <w:bCs/>
        </w:rPr>
      </w:pPr>
    </w:p>
    <w:p w14:paraId="28AB85F7" w14:textId="77777777" w:rsidR="00590E87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Substitute Members would be appointed by Full Council and where mandatory training is required to sit on committee this must also be undertaken by the substitute Members.</w:t>
      </w:r>
    </w:p>
    <w:p w14:paraId="28AB85F8" w14:textId="77777777" w:rsidR="00590E87" w:rsidRDefault="007723ED" w:rsidP="00C71E4E">
      <w:pPr>
        <w:spacing w:after="0" w:line="240" w:lineRule="auto"/>
        <w:jc w:val="both"/>
        <w:rPr>
          <w:rFonts w:cstheme="minorHAnsi"/>
          <w:bCs/>
        </w:rPr>
      </w:pPr>
    </w:p>
    <w:p w14:paraId="28AB85F9" w14:textId="77777777" w:rsidR="00590E87" w:rsidRPr="00BB1094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In practice it would be up to the relevant M</w:t>
      </w:r>
      <w:r>
        <w:t>ember to contact the committee’s appointed substitute member if they wish them to attend on their behalf and advise the committee Chair and Democratic Services.</w:t>
      </w:r>
    </w:p>
    <w:p w14:paraId="28AB85FA" w14:textId="77777777" w:rsidR="00590E87" w:rsidRPr="00BB1094" w:rsidRDefault="007723ED" w:rsidP="00C71E4E">
      <w:pPr>
        <w:spacing w:after="0" w:line="240" w:lineRule="auto"/>
        <w:ind w:left="360"/>
        <w:jc w:val="both"/>
        <w:rPr>
          <w:rFonts w:cstheme="minorHAnsi"/>
          <w:bCs/>
        </w:rPr>
      </w:pPr>
    </w:p>
    <w:p w14:paraId="28AB85FB" w14:textId="77777777" w:rsidR="00590E87" w:rsidRPr="00BB1094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t xml:space="preserve">Substitute Members would have full voting rights and </w:t>
      </w:r>
      <w:r w:rsidRPr="00BB1094">
        <w:t>must attend for full meetings and not just for selected agenda items or part meetings.</w:t>
      </w:r>
    </w:p>
    <w:p w14:paraId="28AB85FC" w14:textId="77777777" w:rsidR="00590E87" w:rsidRDefault="007723ED" w:rsidP="00C71E4E">
      <w:pPr>
        <w:pStyle w:val="ListParagraph"/>
        <w:ind w:left="360"/>
        <w:rPr>
          <w:rFonts w:cstheme="minorHAnsi"/>
          <w:bCs/>
        </w:rPr>
      </w:pPr>
    </w:p>
    <w:p w14:paraId="28AB85FD" w14:textId="77777777" w:rsidR="00590E87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Council is asked to agree these changes to the Council’s constitution and that the Monitoring Officer be authorised to make the consequential changes to the constitution. </w:t>
      </w:r>
    </w:p>
    <w:p w14:paraId="28AB85FE" w14:textId="77777777" w:rsidR="00590E87" w:rsidRDefault="007723ED" w:rsidP="00C71E4E">
      <w:pPr>
        <w:spacing w:after="0" w:line="240" w:lineRule="auto"/>
        <w:ind w:left="360"/>
        <w:jc w:val="both"/>
        <w:rPr>
          <w:rFonts w:cstheme="minorHAnsi"/>
          <w:bCs/>
        </w:rPr>
      </w:pPr>
    </w:p>
    <w:p w14:paraId="28AB85FF" w14:textId="77777777" w:rsidR="00590E87" w:rsidRPr="00004095" w:rsidRDefault="00152B9C" w:rsidP="00C71E4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It is envisaged that substitute Members would be appointed at the annual council meeting and that the nominations put forward by Group Leaders at Appendix 1 be agreed until the next annual council meeting scheduled for May 2022. </w:t>
      </w:r>
    </w:p>
    <w:p w14:paraId="28AB8600" w14:textId="77777777" w:rsidR="00284E95" w:rsidRDefault="00152B9C" w:rsidP="00284E95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Climate change and air quality</w:t>
      </w:r>
    </w:p>
    <w:p w14:paraId="28AB8601" w14:textId="77777777" w:rsidR="004758E2" w:rsidRPr="00985F5C" w:rsidRDefault="00152B9C" w:rsidP="00985F5C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right="-284"/>
        <w:rPr>
          <w:rFonts w:ascii="Arial" w:eastAsia="Times New Roman" w:hAnsi="Arial" w:cs="Arial"/>
          <w:lang w:eastAsia="en-GB"/>
        </w:rPr>
      </w:pPr>
      <w:r>
        <w:t xml:space="preserve">There are no implications as a result of this report. </w:t>
      </w:r>
    </w:p>
    <w:p w14:paraId="28AB8602" w14:textId="77777777" w:rsidR="000179AF" w:rsidRPr="00ED4FF1" w:rsidRDefault="00152B9C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Pr="00ED4FF1">
        <w:rPr>
          <w:rFonts w:asciiTheme="majorHAnsi" w:hAnsiTheme="majorHAnsi" w:cstheme="majorHAnsi"/>
          <w:sz w:val="22"/>
          <w:szCs w:val="22"/>
        </w:rPr>
        <w:t>Equality and diversity</w:t>
      </w:r>
    </w:p>
    <w:p w14:paraId="28AB8603" w14:textId="77777777" w:rsidR="000179AF" w:rsidRDefault="00152B9C" w:rsidP="00590E8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t>There are no implications as a result of this report.</w:t>
      </w:r>
      <w:r w:rsidRPr="00883AC9">
        <w:rPr>
          <w:rFonts w:cstheme="minorHAnsi"/>
          <w:bCs/>
          <w:iCs/>
        </w:rPr>
        <w:t xml:space="preserve">. </w:t>
      </w:r>
    </w:p>
    <w:p w14:paraId="28AB8604" w14:textId="77777777" w:rsidR="004758E2" w:rsidRDefault="00152B9C" w:rsidP="004758E2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Risk</w:t>
      </w:r>
    </w:p>
    <w:p w14:paraId="28AB8605" w14:textId="77777777" w:rsidR="000179AF" w:rsidRPr="004758E2" w:rsidRDefault="00152B9C" w:rsidP="00590E87">
      <w:pPr>
        <w:pStyle w:val="Heading2"/>
        <w:numPr>
          <w:ilvl w:val="0"/>
          <w:numId w:val="8"/>
        </w:numPr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590E87">
        <w:rPr>
          <w:rFonts w:asciiTheme="majorHAnsi" w:hAnsiTheme="majorHAnsi" w:cstheme="majorHAnsi"/>
          <w:b w:val="0"/>
          <w:bCs w:val="0"/>
          <w:sz w:val="22"/>
          <w:szCs w:val="22"/>
        </w:rPr>
        <w:t>Should the proposed changes to the Council’s constitution allowing substitute Members not be agreed there is a risk that meetings may not be quorate and this would have an adverse impact on the Council’s decision-making.</w:t>
      </w:r>
    </w:p>
    <w:p w14:paraId="28AB8606" w14:textId="77777777" w:rsidR="000179AF" w:rsidRPr="00ED4FF1" w:rsidRDefault="00152B9C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Statutory Finance Officer</w:t>
      </w:r>
    </w:p>
    <w:p w14:paraId="28AB8607" w14:textId="77777777" w:rsidR="000179AF" w:rsidRPr="00590E87" w:rsidRDefault="00152B9C" w:rsidP="00590E8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590E87">
        <w:rPr>
          <w:rFonts w:cstheme="minorHAnsi"/>
          <w:bCs/>
        </w:rPr>
        <w:t>There are no financial implications as a result of this report.</w:t>
      </w:r>
    </w:p>
    <w:p w14:paraId="28AB8608" w14:textId="77777777" w:rsidR="000179AF" w:rsidRPr="00D4431F" w:rsidRDefault="007723ED" w:rsidP="00CF42B2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28AB8609" w14:textId="77777777" w:rsidR="000179AF" w:rsidRPr="00ED4FF1" w:rsidRDefault="00152B9C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Monitoring Officer</w:t>
      </w:r>
    </w:p>
    <w:p w14:paraId="28AB860A" w14:textId="77777777" w:rsidR="00590E87" w:rsidRPr="00590E87" w:rsidRDefault="00152B9C" w:rsidP="00590E8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590E87">
        <w:rPr>
          <w:rFonts w:cstheme="minorHAnsi"/>
          <w:bCs/>
        </w:rPr>
        <w:t xml:space="preserve">Allowing substitutes ensures that where possible committee have full membership when being asked to make decisions which enables more informed and robust resolutions. </w:t>
      </w:r>
    </w:p>
    <w:p w14:paraId="28AB860B" w14:textId="77777777" w:rsidR="000179AF" w:rsidRPr="00D1305C" w:rsidRDefault="007723ED" w:rsidP="000179AF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28AB860C" w14:textId="77777777" w:rsidR="000179AF" w:rsidRPr="00D1305C" w:rsidRDefault="00152B9C" w:rsidP="000179AF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ED4FF1">
        <w:rPr>
          <w:rStyle w:val="Heading2Char"/>
          <w:rFonts w:asciiTheme="majorHAnsi" w:eastAsiaTheme="minorHAnsi" w:hAnsiTheme="majorHAnsi" w:cstheme="majorHAnsi"/>
          <w:sz w:val="22"/>
          <w:szCs w:val="22"/>
        </w:rPr>
        <w:t>Background documents</w:t>
      </w:r>
      <w:r w:rsidRPr="00ED4FF1">
        <w:rPr>
          <w:rFonts w:eastAsia="Times New Roman" w:cstheme="minorHAnsi"/>
          <w:b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14:paraId="28AB860D" w14:textId="77777777" w:rsidR="000179AF" w:rsidRPr="00883AC9" w:rsidRDefault="00152B9C" w:rsidP="000179AF">
      <w:pP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There are no background papers to this report. </w:t>
      </w:r>
    </w:p>
    <w:p w14:paraId="28AB860E" w14:textId="77777777" w:rsidR="000179AF" w:rsidRPr="00ED4FF1" w:rsidRDefault="00152B9C" w:rsidP="00ED4FF1">
      <w:pPr>
        <w:pStyle w:val="Heading2"/>
        <w:spacing w:before="0" w:beforeAutospacing="0"/>
        <w:rPr>
          <w:rFonts w:asciiTheme="majorHAnsi" w:hAnsiTheme="majorHAnsi" w:cstheme="majorHAnsi"/>
        </w:rPr>
      </w:pPr>
      <w:r w:rsidRPr="00ED4FF1">
        <w:rPr>
          <w:rFonts w:asciiTheme="majorHAnsi" w:hAnsiTheme="majorHAnsi" w:cstheme="majorHAnsi"/>
          <w:sz w:val="22"/>
          <w:szCs w:val="22"/>
        </w:rPr>
        <w:t xml:space="preserve">Appendices </w:t>
      </w:r>
    </w:p>
    <w:p w14:paraId="28AB860F" w14:textId="77777777" w:rsidR="00162892" w:rsidRDefault="00152B9C" w:rsidP="00162892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Appendix 1 – List of proposed substitute Members nominated by Group Leaders. </w:t>
      </w:r>
    </w:p>
    <w:p w14:paraId="28AB8610" w14:textId="77777777" w:rsidR="00376BCA" w:rsidRPr="009F51C7" w:rsidRDefault="007723ED" w:rsidP="00162892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289"/>
        <w:gridCol w:w="1410"/>
        <w:gridCol w:w="1086"/>
      </w:tblGrid>
      <w:tr w:rsidR="00D254AA" w14:paraId="28AB8615" w14:textId="77777777" w:rsidTr="007129B4">
        <w:tc>
          <w:tcPr>
            <w:tcW w:w="4423" w:type="dxa"/>
            <w:shd w:val="clear" w:color="auto" w:fill="auto"/>
          </w:tcPr>
          <w:p w14:paraId="28AB8611" w14:textId="77777777" w:rsidR="00D4431F" w:rsidRPr="00D4431F" w:rsidRDefault="00152B9C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1910" w:type="dxa"/>
          </w:tcPr>
          <w:p w14:paraId="28AB8612" w14:textId="77777777" w:rsidR="00D4431F" w:rsidRPr="00D4431F" w:rsidRDefault="00152B9C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480" w:type="dxa"/>
            <w:shd w:val="clear" w:color="auto" w:fill="auto"/>
          </w:tcPr>
          <w:p w14:paraId="28AB8613" w14:textId="77777777" w:rsidR="00D4431F" w:rsidRPr="00D4431F" w:rsidRDefault="00152B9C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095" w:type="dxa"/>
            <w:shd w:val="clear" w:color="auto" w:fill="auto"/>
          </w:tcPr>
          <w:p w14:paraId="28AB8614" w14:textId="77777777" w:rsidR="00D4431F" w:rsidRPr="00D4431F" w:rsidRDefault="00152B9C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R="00D254AA" w14:paraId="28AB861A" w14:textId="77777777" w:rsidTr="007129B4">
        <w:tc>
          <w:tcPr>
            <w:tcW w:w="4423" w:type="dxa"/>
            <w:shd w:val="clear" w:color="auto" w:fill="auto"/>
          </w:tcPr>
          <w:p w14:paraId="28AB8616" w14:textId="77777777" w:rsidR="00D4431F" w:rsidRPr="00D4431F" w:rsidRDefault="00152B9C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fldChar w:fldCharType="begin"/>
            </w:r>
            <w:r w:rsidRPr="00D4431F">
              <w:rPr>
                <w:rFonts w:cstheme="minorHAnsi"/>
                <w:bCs/>
              </w:rPr>
              <w:instrText xml:space="preserve"> DOCPROPERTY  LeadOfficer  \* MERGEFORMAT </w:instrText>
            </w:r>
            <w:r w:rsidRPr="00D4431F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Darren Cranshaw</w:t>
            </w:r>
            <w:r w:rsidRPr="00D4431F">
              <w:rPr>
                <w:rFonts w:cstheme="minorHAnsi"/>
                <w:bCs/>
                <w:lang w:val="en-US"/>
              </w:rPr>
              <w:fldChar w:fldCharType="end"/>
            </w:r>
            <w:r w:rsidRPr="00D4431F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LeadOfficerPost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Shared Services Lead - Democratic, Scrutiny &amp; Electoral Services</w:t>
            </w:r>
            <w:r>
              <w:rPr>
                <w:rFonts w:cstheme="minorHAnsi"/>
                <w:bCs/>
              </w:rPr>
              <w:fldChar w:fldCharType="end"/>
            </w:r>
            <w:r w:rsidRPr="00D4431F">
              <w:rPr>
                <w:rFonts w:cstheme="minorHAnsi"/>
                <w:bCs/>
              </w:rPr>
              <w:t>)</w:t>
            </w:r>
          </w:p>
        </w:tc>
        <w:tc>
          <w:tcPr>
            <w:tcW w:w="1910" w:type="dxa"/>
          </w:tcPr>
          <w:p w14:paraId="28AB8617" w14:textId="77777777" w:rsidR="00D4431F" w:rsidRPr="00D4431F" w:rsidRDefault="00152B9C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dcranshaw@southribble.gov.uk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14:paraId="28AB8618" w14:textId="77777777" w:rsidR="00D4431F" w:rsidRPr="00D4431F" w:rsidRDefault="00152B9C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</w:t>
            </w:r>
            <w:r>
              <w:rPr>
                <w:rFonts w:cstheme="minorHAnsi"/>
                <w:bCs/>
              </w:rPr>
              <w:t>5512</w:t>
            </w:r>
          </w:p>
        </w:tc>
        <w:tc>
          <w:tcPr>
            <w:tcW w:w="1095" w:type="dxa"/>
            <w:shd w:val="clear" w:color="auto" w:fill="auto"/>
          </w:tcPr>
          <w:p w14:paraId="28AB8619" w14:textId="77777777" w:rsidR="00D4431F" w:rsidRPr="00D4431F" w:rsidRDefault="00152B9C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14/08/21</w:t>
            </w:r>
          </w:p>
        </w:tc>
      </w:tr>
    </w:tbl>
    <w:p w14:paraId="28AB861B" w14:textId="77777777" w:rsidR="0025620C" w:rsidRDefault="007723ED">
      <w:pPr>
        <w:rPr>
          <w:rFonts w:cstheme="minorHAnsi"/>
          <w:bCs/>
          <w:color w:val="000000" w:themeColor="text1"/>
          <w:lang w:val="en-US"/>
        </w:rPr>
      </w:pPr>
    </w:p>
    <w:p w14:paraId="28AB8634" w14:textId="77777777" w:rsidR="00BA6396" w:rsidRDefault="007723ED">
      <w:pPr>
        <w:rPr>
          <w:rFonts w:cstheme="minorHAnsi"/>
          <w:bCs/>
          <w:color w:val="000000" w:themeColor="text1"/>
          <w:lang w:val="en-US"/>
        </w:rPr>
      </w:pPr>
    </w:p>
    <w:p w14:paraId="57379CBF" w14:textId="77777777" w:rsidR="006453FC" w:rsidRDefault="006453FC">
      <w:pPr>
        <w:rPr>
          <w:rFonts w:cstheme="minorHAnsi"/>
          <w:b/>
          <w:bCs/>
          <w:color w:val="000000" w:themeColor="text1"/>
          <w:sz w:val="24"/>
          <w:lang w:val="en-US"/>
        </w:rPr>
      </w:pPr>
      <w:r>
        <w:rPr>
          <w:rFonts w:cstheme="minorHAnsi"/>
          <w:b/>
          <w:bCs/>
          <w:color w:val="000000" w:themeColor="text1"/>
          <w:sz w:val="24"/>
          <w:lang w:val="en-US"/>
        </w:rPr>
        <w:br w:type="page"/>
      </w:r>
    </w:p>
    <w:p w14:paraId="28AB8636" w14:textId="1B98FD3C" w:rsidR="00C71E4E" w:rsidRPr="00F4548B" w:rsidRDefault="00152B9C" w:rsidP="00C71E4E">
      <w:pPr>
        <w:rPr>
          <w:rFonts w:cstheme="minorHAnsi"/>
          <w:b/>
          <w:bCs/>
          <w:color w:val="000000" w:themeColor="text1"/>
          <w:sz w:val="24"/>
          <w:lang w:val="en-US"/>
        </w:rPr>
      </w:pPr>
      <w:r w:rsidRPr="00F4548B">
        <w:rPr>
          <w:rFonts w:cstheme="minorHAnsi"/>
          <w:b/>
          <w:bCs/>
          <w:color w:val="000000" w:themeColor="text1"/>
          <w:sz w:val="24"/>
          <w:lang w:val="en-US"/>
        </w:rPr>
        <w:lastRenderedPageBreak/>
        <w:t>Appendix 1</w:t>
      </w:r>
    </w:p>
    <w:p w14:paraId="28AB8637" w14:textId="77777777" w:rsidR="00C71E4E" w:rsidRPr="00F4548B" w:rsidRDefault="00152B9C" w:rsidP="00C71E4E">
      <w:pPr>
        <w:rPr>
          <w:rFonts w:cstheme="minorHAnsi"/>
          <w:b/>
          <w:bCs/>
          <w:color w:val="000000" w:themeColor="text1"/>
          <w:sz w:val="24"/>
          <w:lang w:val="en-US"/>
        </w:rPr>
      </w:pPr>
      <w:r w:rsidRPr="00F4548B">
        <w:rPr>
          <w:rFonts w:cstheme="minorHAnsi"/>
          <w:b/>
          <w:bCs/>
          <w:color w:val="000000" w:themeColor="text1"/>
          <w:sz w:val="24"/>
          <w:lang w:val="en-US"/>
        </w:rPr>
        <w:t>Proposed Substitute Members put forward by Group Leaders</w:t>
      </w:r>
    </w:p>
    <w:p w14:paraId="28AB8638" w14:textId="77777777" w:rsidR="00C71E4E" w:rsidRPr="002949B1" w:rsidRDefault="007723ED" w:rsidP="00C71E4E">
      <w:pPr>
        <w:rPr>
          <w:rFonts w:cstheme="minorHAnsi"/>
          <w:bCs/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D254AA" w14:paraId="28AB863D" w14:textId="77777777" w:rsidTr="00BD72B2">
        <w:tc>
          <w:tcPr>
            <w:tcW w:w="2405" w:type="dxa"/>
            <w:shd w:val="clear" w:color="auto" w:fill="C6D9F1" w:themeFill="text2" w:themeFillTint="33"/>
          </w:tcPr>
          <w:p w14:paraId="28AB8639" w14:textId="77777777" w:rsidR="00C71E4E" w:rsidRPr="00F4548B" w:rsidRDefault="00152B9C" w:rsidP="00BD72B2">
            <w:pPr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>Committee</w:t>
            </w:r>
          </w:p>
        </w:tc>
        <w:tc>
          <w:tcPr>
            <w:tcW w:w="2103" w:type="dxa"/>
            <w:shd w:val="clear" w:color="auto" w:fill="C6D9F1" w:themeFill="text2" w:themeFillTint="33"/>
          </w:tcPr>
          <w:p w14:paraId="28AB863A" w14:textId="77777777" w:rsidR="00C71E4E" w:rsidRPr="00F4548B" w:rsidRDefault="00152B9C" w:rsidP="00BD72B2">
            <w:pPr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>Conservative</w:t>
            </w:r>
          </w:p>
        </w:tc>
        <w:tc>
          <w:tcPr>
            <w:tcW w:w="2254" w:type="dxa"/>
            <w:shd w:val="clear" w:color="auto" w:fill="C6D9F1" w:themeFill="text2" w:themeFillTint="33"/>
          </w:tcPr>
          <w:p w14:paraId="28AB863B" w14:textId="77777777" w:rsidR="00C71E4E" w:rsidRPr="00F4548B" w:rsidRDefault="00152B9C" w:rsidP="00BD72B2">
            <w:pPr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>Labour</w:t>
            </w:r>
          </w:p>
        </w:tc>
        <w:tc>
          <w:tcPr>
            <w:tcW w:w="2254" w:type="dxa"/>
            <w:shd w:val="clear" w:color="auto" w:fill="C6D9F1" w:themeFill="text2" w:themeFillTint="33"/>
          </w:tcPr>
          <w:p w14:paraId="28AB863C" w14:textId="77777777" w:rsidR="00C71E4E" w:rsidRPr="00F4548B" w:rsidRDefault="00152B9C" w:rsidP="00BD72B2">
            <w:pPr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>Lib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 xml:space="preserve">eral </w:t>
            </w:r>
            <w:r w:rsidRPr="00F4548B"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>Dem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lang w:val="en-US"/>
              </w:rPr>
              <w:t>ocrat</w:t>
            </w:r>
          </w:p>
        </w:tc>
      </w:tr>
      <w:tr w:rsidR="00D254AA" w14:paraId="28AB8646" w14:textId="77777777" w:rsidTr="00BD72B2">
        <w:tc>
          <w:tcPr>
            <w:tcW w:w="2405" w:type="dxa"/>
          </w:tcPr>
          <w:p w14:paraId="28AB863E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Planning Committee</w:t>
            </w:r>
          </w:p>
        </w:tc>
        <w:tc>
          <w:tcPr>
            <w:tcW w:w="2103" w:type="dxa"/>
          </w:tcPr>
          <w:p w14:paraId="28AB863F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40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41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42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43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Shaw</w:t>
            </w:r>
          </w:p>
          <w:p w14:paraId="28AB8644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Howarth</w:t>
            </w:r>
          </w:p>
          <w:p w14:paraId="28AB8645" w14:textId="77777777" w:rsidR="00BA639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D254AA" w14:paraId="28AB864F" w14:textId="77777777" w:rsidTr="00BD72B2">
        <w:tc>
          <w:tcPr>
            <w:tcW w:w="2405" w:type="dxa"/>
          </w:tcPr>
          <w:p w14:paraId="28AB8647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Licensing &amp; Public Safety</w:t>
            </w:r>
          </w:p>
        </w:tc>
        <w:tc>
          <w:tcPr>
            <w:tcW w:w="2103" w:type="dxa"/>
          </w:tcPr>
          <w:p w14:paraId="28AB8648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49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4A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4B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4C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H Hanock</w:t>
            </w:r>
          </w:p>
          <w:p w14:paraId="28AB864D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A Turner</w:t>
            </w:r>
          </w:p>
          <w:p w14:paraId="28AB864E" w14:textId="77777777" w:rsidR="00BA639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D254AA" w14:paraId="28AB8658" w14:textId="77777777" w:rsidTr="00BD72B2">
        <w:tc>
          <w:tcPr>
            <w:tcW w:w="2405" w:type="dxa"/>
          </w:tcPr>
          <w:p w14:paraId="28AB8650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Standards Committee</w:t>
            </w:r>
          </w:p>
        </w:tc>
        <w:tc>
          <w:tcPr>
            <w:tcW w:w="2103" w:type="dxa"/>
          </w:tcPr>
          <w:p w14:paraId="28AB8651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52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53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54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55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Howarth</w:t>
            </w:r>
          </w:p>
          <w:p w14:paraId="28AB8656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Shaw</w:t>
            </w:r>
          </w:p>
          <w:p w14:paraId="28AB8657" w14:textId="77777777" w:rsidR="00BA639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D254AA" w14:paraId="28AB8661" w14:textId="77777777" w:rsidTr="00BD72B2">
        <w:tc>
          <w:tcPr>
            <w:tcW w:w="2405" w:type="dxa"/>
          </w:tcPr>
          <w:p w14:paraId="28AB8659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Scrutiny Committee</w:t>
            </w:r>
          </w:p>
        </w:tc>
        <w:tc>
          <w:tcPr>
            <w:tcW w:w="2103" w:type="dxa"/>
          </w:tcPr>
          <w:p w14:paraId="28AB865A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5B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5C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5D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5E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H Hancock</w:t>
            </w:r>
          </w:p>
          <w:p w14:paraId="28AB865F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A Turner</w:t>
            </w:r>
          </w:p>
          <w:p w14:paraId="28AB8660" w14:textId="77777777" w:rsidR="00BA639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D254AA" w14:paraId="28AB866A" w14:textId="77777777" w:rsidTr="00BD72B2">
        <w:tc>
          <w:tcPr>
            <w:tcW w:w="2405" w:type="dxa"/>
          </w:tcPr>
          <w:p w14:paraId="28AB8662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Scrutiny Budget &amp; Performance Panel</w:t>
            </w:r>
          </w:p>
        </w:tc>
        <w:tc>
          <w:tcPr>
            <w:tcW w:w="2103" w:type="dxa"/>
          </w:tcPr>
          <w:p w14:paraId="28AB8663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64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65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66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67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H Hancock</w:t>
            </w:r>
          </w:p>
          <w:p w14:paraId="28AB8668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A Turner </w:t>
            </w:r>
          </w:p>
          <w:p w14:paraId="28AB8669" w14:textId="77777777" w:rsidR="00BA639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D254AA" w14:paraId="28AB8673" w14:textId="77777777" w:rsidTr="00BD72B2">
        <w:tc>
          <w:tcPr>
            <w:tcW w:w="2405" w:type="dxa"/>
          </w:tcPr>
          <w:p w14:paraId="28AB866B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Governance Committee</w:t>
            </w:r>
          </w:p>
        </w:tc>
        <w:tc>
          <w:tcPr>
            <w:tcW w:w="2103" w:type="dxa"/>
          </w:tcPr>
          <w:p w14:paraId="28AB866C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6D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6E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6F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70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Shaw</w:t>
            </w:r>
          </w:p>
          <w:p w14:paraId="28AB8671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Howarth</w:t>
            </w:r>
          </w:p>
          <w:p w14:paraId="28AB8672" w14:textId="77777777" w:rsidR="00BA639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D254AA" w14:paraId="28AB867C" w14:textId="77777777" w:rsidTr="00BD72B2">
        <w:tc>
          <w:tcPr>
            <w:tcW w:w="2405" w:type="dxa"/>
          </w:tcPr>
          <w:p w14:paraId="28AB8674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Shared Services Joint Committee</w:t>
            </w:r>
          </w:p>
        </w:tc>
        <w:tc>
          <w:tcPr>
            <w:tcW w:w="2103" w:type="dxa"/>
          </w:tcPr>
          <w:p w14:paraId="28AB8675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76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77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78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79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Howarth</w:t>
            </w:r>
          </w:p>
          <w:p w14:paraId="28AB867A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A Turner</w:t>
            </w:r>
          </w:p>
          <w:p w14:paraId="28AB867B" w14:textId="77777777" w:rsidR="00BA639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D254AA" w14:paraId="28AB8685" w14:textId="77777777" w:rsidTr="00BD72B2">
        <w:tc>
          <w:tcPr>
            <w:tcW w:w="2405" w:type="dxa"/>
          </w:tcPr>
          <w:p w14:paraId="28AB867D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Appointment &amp; Employment Panel</w:t>
            </w:r>
          </w:p>
        </w:tc>
        <w:tc>
          <w:tcPr>
            <w:tcW w:w="2103" w:type="dxa"/>
          </w:tcPr>
          <w:p w14:paraId="28AB867E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7F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80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81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82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Shaw</w:t>
            </w:r>
          </w:p>
          <w:p w14:paraId="28AB8683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H Hancock</w:t>
            </w:r>
          </w:p>
          <w:p w14:paraId="28AB8684" w14:textId="77777777" w:rsidR="00BA639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D254AA" w14:paraId="28AB868F" w14:textId="77777777" w:rsidTr="00BD72B2">
        <w:tc>
          <w:tcPr>
            <w:tcW w:w="2405" w:type="dxa"/>
          </w:tcPr>
          <w:p w14:paraId="28AB8686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Appeals Committee</w:t>
            </w:r>
          </w:p>
          <w:p w14:paraId="28AB8687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103" w:type="dxa"/>
          </w:tcPr>
          <w:p w14:paraId="28AB8688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89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8A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To follow</w:t>
            </w:r>
          </w:p>
          <w:p w14:paraId="28AB868B" w14:textId="77777777" w:rsidR="00A6225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4" w:type="dxa"/>
          </w:tcPr>
          <w:p w14:paraId="28AB868C" w14:textId="77777777" w:rsidR="00A62256" w:rsidRPr="00F4548B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1.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R Blow </w:t>
            </w:r>
          </w:p>
          <w:p w14:paraId="28AB868D" w14:textId="77777777" w:rsidR="00A62256" w:rsidRDefault="00152B9C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  <w:r w:rsidRPr="00F4548B">
              <w:rPr>
                <w:rFonts w:cstheme="minorHAnsi"/>
                <w:bCs/>
                <w:color w:val="000000" w:themeColor="text1"/>
                <w:sz w:val="24"/>
                <w:lang w:val="en-US"/>
              </w:rPr>
              <w:t>2.</w:t>
            </w:r>
            <w:r>
              <w:rPr>
                <w:rFonts w:cstheme="minorHAnsi"/>
                <w:bCs/>
                <w:color w:val="000000" w:themeColor="text1"/>
                <w:sz w:val="24"/>
                <w:lang w:val="en-US"/>
              </w:rPr>
              <w:t xml:space="preserve">  Cllr D Howarth</w:t>
            </w:r>
          </w:p>
          <w:p w14:paraId="28AB868E" w14:textId="77777777" w:rsidR="00BA6396" w:rsidRPr="00F4548B" w:rsidRDefault="007723ED" w:rsidP="00A62256">
            <w:pPr>
              <w:rPr>
                <w:rFonts w:cstheme="minorHAnsi"/>
                <w:bCs/>
                <w:color w:val="000000" w:themeColor="text1"/>
                <w:sz w:val="24"/>
                <w:lang w:val="en-US"/>
              </w:rPr>
            </w:pPr>
          </w:p>
        </w:tc>
      </w:tr>
    </w:tbl>
    <w:p w14:paraId="28AB8690" w14:textId="77777777" w:rsidR="00C71E4E" w:rsidRPr="005C459D" w:rsidRDefault="007723ED" w:rsidP="00C71E4E">
      <w:pPr>
        <w:rPr>
          <w:rFonts w:cstheme="minorHAnsi"/>
          <w:bCs/>
          <w:color w:val="000000" w:themeColor="text1"/>
          <w:lang w:val="en-US"/>
        </w:rPr>
      </w:pPr>
    </w:p>
    <w:p w14:paraId="28AB8691" w14:textId="77777777" w:rsidR="00C71E4E" w:rsidRPr="005C459D" w:rsidRDefault="007723ED">
      <w:pPr>
        <w:rPr>
          <w:rFonts w:cstheme="minorHAnsi"/>
          <w:bCs/>
          <w:color w:val="000000" w:themeColor="text1"/>
          <w:lang w:val="en-US"/>
        </w:rPr>
      </w:pPr>
    </w:p>
    <w:sectPr w:rsidR="00C71E4E" w:rsidRPr="005C459D" w:rsidSect="00D443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B869A" w14:textId="77777777" w:rsidR="007C5A5A" w:rsidRDefault="00152B9C">
      <w:pPr>
        <w:spacing w:after="0" w:line="240" w:lineRule="auto"/>
      </w:pPr>
      <w:r>
        <w:separator/>
      </w:r>
    </w:p>
  </w:endnote>
  <w:endnote w:type="continuationSeparator" w:id="0">
    <w:p w14:paraId="28AB869C" w14:textId="77777777" w:rsidR="007C5A5A" w:rsidRDefault="0015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8696" w14:textId="77777777" w:rsidR="007C5A5A" w:rsidRDefault="00152B9C">
      <w:pPr>
        <w:spacing w:after="0" w:line="240" w:lineRule="auto"/>
      </w:pPr>
      <w:r>
        <w:separator/>
      </w:r>
    </w:p>
  </w:footnote>
  <w:footnote w:type="continuationSeparator" w:id="0">
    <w:p w14:paraId="28AB8698" w14:textId="77777777" w:rsidR="007C5A5A" w:rsidRDefault="0015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8694" w14:textId="77777777" w:rsidR="00CF42B2" w:rsidRDefault="007723ED">
    <w:pPr>
      <w:pStyle w:val="Header"/>
    </w:pPr>
  </w:p>
  <w:p w14:paraId="28AB8695" w14:textId="77777777" w:rsidR="00CF42B2" w:rsidRDefault="00772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FDA"/>
    <w:multiLevelType w:val="hybridMultilevel"/>
    <w:tmpl w:val="D636561A"/>
    <w:lvl w:ilvl="0" w:tplc="948057E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F7A887A6" w:tentative="1">
      <w:start w:val="1"/>
      <w:numFmt w:val="lowerLetter"/>
      <w:lvlText w:val="%2."/>
      <w:lvlJc w:val="left"/>
      <w:pPr>
        <w:ind w:left="1080" w:hanging="360"/>
      </w:pPr>
    </w:lvl>
    <w:lvl w:ilvl="2" w:tplc="69D4851C" w:tentative="1">
      <w:start w:val="1"/>
      <w:numFmt w:val="lowerRoman"/>
      <w:lvlText w:val="%3."/>
      <w:lvlJc w:val="right"/>
      <w:pPr>
        <w:ind w:left="1800" w:hanging="180"/>
      </w:pPr>
    </w:lvl>
    <w:lvl w:ilvl="3" w:tplc="FB94F6F6" w:tentative="1">
      <w:start w:val="1"/>
      <w:numFmt w:val="decimal"/>
      <w:lvlText w:val="%4."/>
      <w:lvlJc w:val="left"/>
      <w:pPr>
        <w:ind w:left="2520" w:hanging="360"/>
      </w:pPr>
    </w:lvl>
    <w:lvl w:ilvl="4" w:tplc="C5001FD8" w:tentative="1">
      <w:start w:val="1"/>
      <w:numFmt w:val="lowerLetter"/>
      <w:lvlText w:val="%5."/>
      <w:lvlJc w:val="left"/>
      <w:pPr>
        <w:ind w:left="3240" w:hanging="360"/>
      </w:pPr>
    </w:lvl>
    <w:lvl w:ilvl="5" w:tplc="ECA87046" w:tentative="1">
      <w:start w:val="1"/>
      <w:numFmt w:val="lowerRoman"/>
      <w:lvlText w:val="%6."/>
      <w:lvlJc w:val="right"/>
      <w:pPr>
        <w:ind w:left="3960" w:hanging="180"/>
      </w:pPr>
    </w:lvl>
    <w:lvl w:ilvl="6" w:tplc="86248E02" w:tentative="1">
      <w:start w:val="1"/>
      <w:numFmt w:val="decimal"/>
      <w:lvlText w:val="%7."/>
      <w:lvlJc w:val="left"/>
      <w:pPr>
        <w:ind w:left="4680" w:hanging="360"/>
      </w:pPr>
    </w:lvl>
    <w:lvl w:ilvl="7" w:tplc="4B184E22" w:tentative="1">
      <w:start w:val="1"/>
      <w:numFmt w:val="lowerLetter"/>
      <w:lvlText w:val="%8."/>
      <w:lvlJc w:val="left"/>
      <w:pPr>
        <w:ind w:left="5400" w:hanging="360"/>
      </w:pPr>
    </w:lvl>
    <w:lvl w:ilvl="8" w:tplc="D36A22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82B4B"/>
    <w:multiLevelType w:val="hybridMultilevel"/>
    <w:tmpl w:val="27D0AF2A"/>
    <w:lvl w:ilvl="0" w:tplc="EC64408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512EB012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31A1FF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EFAA159A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F880F4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EB23DF0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6EB809CC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61AE55C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AB3A6C3E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F074F36"/>
    <w:multiLevelType w:val="hybridMultilevel"/>
    <w:tmpl w:val="FB628624"/>
    <w:lvl w:ilvl="0" w:tplc="34922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ACBEA8C6" w:tentative="1">
      <w:start w:val="1"/>
      <w:numFmt w:val="lowerLetter"/>
      <w:lvlText w:val="%2."/>
      <w:lvlJc w:val="left"/>
      <w:pPr>
        <w:ind w:left="1440" w:hanging="360"/>
      </w:pPr>
    </w:lvl>
    <w:lvl w:ilvl="2" w:tplc="4860EBC4" w:tentative="1">
      <w:start w:val="1"/>
      <w:numFmt w:val="lowerRoman"/>
      <w:lvlText w:val="%3."/>
      <w:lvlJc w:val="right"/>
      <w:pPr>
        <w:ind w:left="2160" w:hanging="180"/>
      </w:pPr>
    </w:lvl>
    <w:lvl w:ilvl="3" w:tplc="60260DC0" w:tentative="1">
      <w:start w:val="1"/>
      <w:numFmt w:val="decimal"/>
      <w:lvlText w:val="%4."/>
      <w:lvlJc w:val="left"/>
      <w:pPr>
        <w:ind w:left="2880" w:hanging="360"/>
      </w:pPr>
    </w:lvl>
    <w:lvl w:ilvl="4" w:tplc="03B48EAC" w:tentative="1">
      <w:start w:val="1"/>
      <w:numFmt w:val="lowerLetter"/>
      <w:lvlText w:val="%5."/>
      <w:lvlJc w:val="left"/>
      <w:pPr>
        <w:ind w:left="3600" w:hanging="360"/>
      </w:pPr>
    </w:lvl>
    <w:lvl w:ilvl="5" w:tplc="C3F066A0" w:tentative="1">
      <w:start w:val="1"/>
      <w:numFmt w:val="lowerRoman"/>
      <w:lvlText w:val="%6."/>
      <w:lvlJc w:val="right"/>
      <w:pPr>
        <w:ind w:left="4320" w:hanging="180"/>
      </w:pPr>
    </w:lvl>
    <w:lvl w:ilvl="6" w:tplc="9E5CB01A" w:tentative="1">
      <w:start w:val="1"/>
      <w:numFmt w:val="decimal"/>
      <w:lvlText w:val="%7."/>
      <w:lvlJc w:val="left"/>
      <w:pPr>
        <w:ind w:left="5040" w:hanging="360"/>
      </w:pPr>
    </w:lvl>
    <w:lvl w:ilvl="7" w:tplc="7040E688" w:tentative="1">
      <w:start w:val="1"/>
      <w:numFmt w:val="lowerLetter"/>
      <w:lvlText w:val="%8."/>
      <w:lvlJc w:val="left"/>
      <w:pPr>
        <w:ind w:left="5760" w:hanging="360"/>
      </w:pPr>
    </w:lvl>
    <w:lvl w:ilvl="8" w:tplc="A566A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25BB3"/>
    <w:multiLevelType w:val="hybridMultilevel"/>
    <w:tmpl w:val="D636561A"/>
    <w:lvl w:ilvl="0" w:tplc="7130B7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676ABFC2" w:tentative="1">
      <w:start w:val="1"/>
      <w:numFmt w:val="lowerLetter"/>
      <w:lvlText w:val="%2."/>
      <w:lvlJc w:val="left"/>
      <w:pPr>
        <w:ind w:left="1080" w:hanging="360"/>
      </w:pPr>
    </w:lvl>
    <w:lvl w:ilvl="2" w:tplc="2690B7BC" w:tentative="1">
      <w:start w:val="1"/>
      <w:numFmt w:val="lowerRoman"/>
      <w:lvlText w:val="%3."/>
      <w:lvlJc w:val="right"/>
      <w:pPr>
        <w:ind w:left="1800" w:hanging="180"/>
      </w:pPr>
    </w:lvl>
    <w:lvl w:ilvl="3" w:tplc="2398C8EA" w:tentative="1">
      <w:start w:val="1"/>
      <w:numFmt w:val="decimal"/>
      <w:lvlText w:val="%4."/>
      <w:lvlJc w:val="left"/>
      <w:pPr>
        <w:ind w:left="2520" w:hanging="360"/>
      </w:pPr>
    </w:lvl>
    <w:lvl w:ilvl="4" w:tplc="5EDA4A76" w:tentative="1">
      <w:start w:val="1"/>
      <w:numFmt w:val="lowerLetter"/>
      <w:lvlText w:val="%5."/>
      <w:lvlJc w:val="left"/>
      <w:pPr>
        <w:ind w:left="3240" w:hanging="360"/>
      </w:pPr>
    </w:lvl>
    <w:lvl w:ilvl="5" w:tplc="DF344BCA" w:tentative="1">
      <w:start w:val="1"/>
      <w:numFmt w:val="lowerRoman"/>
      <w:lvlText w:val="%6."/>
      <w:lvlJc w:val="right"/>
      <w:pPr>
        <w:ind w:left="3960" w:hanging="180"/>
      </w:pPr>
    </w:lvl>
    <w:lvl w:ilvl="6" w:tplc="FA8EB17C" w:tentative="1">
      <w:start w:val="1"/>
      <w:numFmt w:val="decimal"/>
      <w:lvlText w:val="%7."/>
      <w:lvlJc w:val="left"/>
      <w:pPr>
        <w:ind w:left="4680" w:hanging="360"/>
      </w:pPr>
    </w:lvl>
    <w:lvl w:ilvl="7" w:tplc="66CC1FD8" w:tentative="1">
      <w:start w:val="1"/>
      <w:numFmt w:val="lowerLetter"/>
      <w:lvlText w:val="%8."/>
      <w:lvlJc w:val="left"/>
      <w:pPr>
        <w:ind w:left="5400" w:hanging="360"/>
      </w:pPr>
    </w:lvl>
    <w:lvl w:ilvl="8" w:tplc="F34E82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4D4"/>
    <w:multiLevelType w:val="hybridMultilevel"/>
    <w:tmpl w:val="0CE2B5E6"/>
    <w:lvl w:ilvl="0" w:tplc="39443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1B226E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C4AD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08A3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ECD2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F2EB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9C99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C4DD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FADD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23209"/>
    <w:multiLevelType w:val="hybridMultilevel"/>
    <w:tmpl w:val="D636561A"/>
    <w:lvl w:ilvl="0" w:tplc="0F96742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C5CCB570" w:tentative="1">
      <w:start w:val="1"/>
      <w:numFmt w:val="lowerLetter"/>
      <w:lvlText w:val="%2."/>
      <w:lvlJc w:val="left"/>
      <w:pPr>
        <w:ind w:left="1080" w:hanging="360"/>
      </w:pPr>
    </w:lvl>
    <w:lvl w:ilvl="2" w:tplc="0C20AC0A" w:tentative="1">
      <w:start w:val="1"/>
      <w:numFmt w:val="lowerRoman"/>
      <w:lvlText w:val="%3."/>
      <w:lvlJc w:val="right"/>
      <w:pPr>
        <w:ind w:left="1800" w:hanging="180"/>
      </w:pPr>
    </w:lvl>
    <w:lvl w:ilvl="3" w:tplc="939C6046" w:tentative="1">
      <w:start w:val="1"/>
      <w:numFmt w:val="decimal"/>
      <w:lvlText w:val="%4."/>
      <w:lvlJc w:val="left"/>
      <w:pPr>
        <w:ind w:left="2520" w:hanging="360"/>
      </w:pPr>
    </w:lvl>
    <w:lvl w:ilvl="4" w:tplc="E072212C" w:tentative="1">
      <w:start w:val="1"/>
      <w:numFmt w:val="lowerLetter"/>
      <w:lvlText w:val="%5."/>
      <w:lvlJc w:val="left"/>
      <w:pPr>
        <w:ind w:left="3240" w:hanging="360"/>
      </w:pPr>
    </w:lvl>
    <w:lvl w:ilvl="5" w:tplc="D7E88EFE" w:tentative="1">
      <w:start w:val="1"/>
      <w:numFmt w:val="lowerRoman"/>
      <w:lvlText w:val="%6."/>
      <w:lvlJc w:val="right"/>
      <w:pPr>
        <w:ind w:left="3960" w:hanging="180"/>
      </w:pPr>
    </w:lvl>
    <w:lvl w:ilvl="6" w:tplc="175C72E8" w:tentative="1">
      <w:start w:val="1"/>
      <w:numFmt w:val="decimal"/>
      <w:lvlText w:val="%7."/>
      <w:lvlJc w:val="left"/>
      <w:pPr>
        <w:ind w:left="4680" w:hanging="360"/>
      </w:pPr>
    </w:lvl>
    <w:lvl w:ilvl="7" w:tplc="A1BAE16A" w:tentative="1">
      <w:start w:val="1"/>
      <w:numFmt w:val="lowerLetter"/>
      <w:lvlText w:val="%8."/>
      <w:lvlJc w:val="left"/>
      <w:pPr>
        <w:ind w:left="5400" w:hanging="360"/>
      </w:pPr>
    </w:lvl>
    <w:lvl w:ilvl="8" w:tplc="282C95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C42E2"/>
    <w:multiLevelType w:val="hybridMultilevel"/>
    <w:tmpl w:val="37ECB20A"/>
    <w:lvl w:ilvl="0" w:tplc="588A4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A67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24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C1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89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2E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8D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E7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0B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811DD"/>
    <w:multiLevelType w:val="hybridMultilevel"/>
    <w:tmpl w:val="FA5C2D58"/>
    <w:lvl w:ilvl="0" w:tplc="2A9AE090">
      <w:start w:val="1"/>
      <w:numFmt w:val="decimal"/>
      <w:lvlText w:val="%1."/>
      <w:lvlJc w:val="left"/>
      <w:pPr>
        <w:ind w:left="720" w:hanging="360"/>
      </w:pPr>
    </w:lvl>
    <w:lvl w:ilvl="1" w:tplc="AEC4439A" w:tentative="1">
      <w:start w:val="1"/>
      <w:numFmt w:val="lowerLetter"/>
      <w:lvlText w:val="%2."/>
      <w:lvlJc w:val="left"/>
      <w:pPr>
        <w:ind w:left="1440" w:hanging="360"/>
      </w:pPr>
    </w:lvl>
    <w:lvl w:ilvl="2" w:tplc="FCB8AF10" w:tentative="1">
      <w:start w:val="1"/>
      <w:numFmt w:val="lowerRoman"/>
      <w:lvlText w:val="%3."/>
      <w:lvlJc w:val="right"/>
      <w:pPr>
        <w:ind w:left="2160" w:hanging="180"/>
      </w:pPr>
    </w:lvl>
    <w:lvl w:ilvl="3" w:tplc="728A99DC" w:tentative="1">
      <w:start w:val="1"/>
      <w:numFmt w:val="decimal"/>
      <w:lvlText w:val="%4."/>
      <w:lvlJc w:val="left"/>
      <w:pPr>
        <w:ind w:left="2880" w:hanging="360"/>
      </w:pPr>
    </w:lvl>
    <w:lvl w:ilvl="4" w:tplc="31F62242" w:tentative="1">
      <w:start w:val="1"/>
      <w:numFmt w:val="lowerLetter"/>
      <w:lvlText w:val="%5."/>
      <w:lvlJc w:val="left"/>
      <w:pPr>
        <w:ind w:left="3600" w:hanging="360"/>
      </w:pPr>
    </w:lvl>
    <w:lvl w:ilvl="5" w:tplc="9A623918" w:tentative="1">
      <w:start w:val="1"/>
      <w:numFmt w:val="lowerRoman"/>
      <w:lvlText w:val="%6."/>
      <w:lvlJc w:val="right"/>
      <w:pPr>
        <w:ind w:left="4320" w:hanging="180"/>
      </w:pPr>
    </w:lvl>
    <w:lvl w:ilvl="6" w:tplc="D9809D8A" w:tentative="1">
      <w:start w:val="1"/>
      <w:numFmt w:val="decimal"/>
      <w:lvlText w:val="%7."/>
      <w:lvlJc w:val="left"/>
      <w:pPr>
        <w:ind w:left="5040" w:hanging="360"/>
      </w:pPr>
    </w:lvl>
    <w:lvl w:ilvl="7" w:tplc="56A44F6C" w:tentative="1">
      <w:start w:val="1"/>
      <w:numFmt w:val="lowerLetter"/>
      <w:lvlText w:val="%8."/>
      <w:lvlJc w:val="left"/>
      <w:pPr>
        <w:ind w:left="5760" w:hanging="360"/>
      </w:pPr>
    </w:lvl>
    <w:lvl w:ilvl="8" w:tplc="34BC5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37FF"/>
    <w:multiLevelType w:val="hybridMultilevel"/>
    <w:tmpl w:val="D636561A"/>
    <w:lvl w:ilvl="0" w:tplc="AE8263F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4EBE23B6" w:tentative="1">
      <w:start w:val="1"/>
      <w:numFmt w:val="lowerLetter"/>
      <w:lvlText w:val="%2."/>
      <w:lvlJc w:val="left"/>
      <w:pPr>
        <w:ind w:left="1080" w:hanging="360"/>
      </w:pPr>
    </w:lvl>
    <w:lvl w:ilvl="2" w:tplc="690C7494" w:tentative="1">
      <w:start w:val="1"/>
      <w:numFmt w:val="lowerRoman"/>
      <w:lvlText w:val="%3."/>
      <w:lvlJc w:val="right"/>
      <w:pPr>
        <w:ind w:left="1800" w:hanging="180"/>
      </w:pPr>
    </w:lvl>
    <w:lvl w:ilvl="3" w:tplc="C2F4BC2A" w:tentative="1">
      <w:start w:val="1"/>
      <w:numFmt w:val="decimal"/>
      <w:lvlText w:val="%4."/>
      <w:lvlJc w:val="left"/>
      <w:pPr>
        <w:ind w:left="2520" w:hanging="360"/>
      </w:pPr>
    </w:lvl>
    <w:lvl w:ilvl="4" w:tplc="112ABCD2" w:tentative="1">
      <w:start w:val="1"/>
      <w:numFmt w:val="lowerLetter"/>
      <w:lvlText w:val="%5."/>
      <w:lvlJc w:val="left"/>
      <w:pPr>
        <w:ind w:left="3240" w:hanging="360"/>
      </w:pPr>
    </w:lvl>
    <w:lvl w:ilvl="5" w:tplc="3D74E0D6" w:tentative="1">
      <w:start w:val="1"/>
      <w:numFmt w:val="lowerRoman"/>
      <w:lvlText w:val="%6."/>
      <w:lvlJc w:val="right"/>
      <w:pPr>
        <w:ind w:left="3960" w:hanging="180"/>
      </w:pPr>
    </w:lvl>
    <w:lvl w:ilvl="6" w:tplc="048A7CDE" w:tentative="1">
      <w:start w:val="1"/>
      <w:numFmt w:val="decimal"/>
      <w:lvlText w:val="%7."/>
      <w:lvlJc w:val="left"/>
      <w:pPr>
        <w:ind w:left="4680" w:hanging="360"/>
      </w:pPr>
    </w:lvl>
    <w:lvl w:ilvl="7" w:tplc="C84EFD5E" w:tentative="1">
      <w:start w:val="1"/>
      <w:numFmt w:val="lowerLetter"/>
      <w:lvlText w:val="%8."/>
      <w:lvlJc w:val="left"/>
      <w:pPr>
        <w:ind w:left="5400" w:hanging="360"/>
      </w:pPr>
    </w:lvl>
    <w:lvl w:ilvl="8" w:tplc="A8BE28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D2CDE"/>
    <w:multiLevelType w:val="hybridMultilevel"/>
    <w:tmpl w:val="5B6827D0"/>
    <w:lvl w:ilvl="0" w:tplc="5C2C9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D3FC1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C2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42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6F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07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2F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A5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4B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F00E5"/>
    <w:multiLevelType w:val="hybridMultilevel"/>
    <w:tmpl w:val="D636561A"/>
    <w:lvl w:ilvl="0" w:tplc="743A3F1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64B6271A" w:tentative="1">
      <w:start w:val="1"/>
      <w:numFmt w:val="lowerLetter"/>
      <w:lvlText w:val="%2."/>
      <w:lvlJc w:val="left"/>
      <w:pPr>
        <w:ind w:left="1080" w:hanging="360"/>
      </w:pPr>
    </w:lvl>
    <w:lvl w:ilvl="2" w:tplc="751E9786" w:tentative="1">
      <w:start w:val="1"/>
      <w:numFmt w:val="lowerRoman"/>
      <w:lvlText w:val="%3."/>
      <w:lvlJc w:val="right"/>
      <w:pPr>
        <w:ind w:left="1800" w:hanging="180"/>
      </w:pPr>
    </w:lvl>
    <w:lvl w:ilvl="3" w:tplc="69BE0C78" w:tentative="1">
      <w:start w:val="1"/>
      <w:numFmt w:val="decimal"/>
      <w:lvlText w:val="%4."/>
      <w:lvlJc w:val="left"/>
      <w:pPr>
        <w:ind w:left="2520" w:hanging="360"/>
      </w:pPr>
    </w:lvl>
    <w:lvl w:ilvl="4" w:tplc="CA12B43A" w:tentative="1">
      <w:start w:val="1"/>
      <w:numFmt w:val="lowerLetter"/>
      <w:lvlText w:val="%5."/>
      <w:lvlJc w:val="left"/>
      <w:pPr>
        <w:ind w:left="3240" w:hanging="360"/>
      </w:pPr>
    </w:lvl>
    <w:lvl w:ilvl="5" w:tplc="B4548A6A" w:tentative="1">
      <w:start w:val="1"/>
      <w:numFmt w:val="lowerRoman"/>
      <w:lvlText w:val="%6."/>
      <w:lvlJc w:val="right"/>
      <w:pPr>
        <w:ind w:left="3960" w:hanging="180"/>
      </w:pPr>
    </w:lvl>
    <w:lvl w:ilvl="6" w:tplc="8CC25856" w:tentative="1">
      <w:start w:val="1"/>
      <w:numFmt w:val="decimal"/>
      <w:lvlText w:val="%7."/>
      <w:lvlJc w:val="left"/>
      <w:pPr>
        <w:ind w:left="4680" w:hanging="360"/>
      </w:pPr>
    </w:lvl>
    <w:lvl w:ilvl="7" w:tplc="498E4626" w:tentative="1">
      <w:start w:val="1"/>
      <w:numFmt w:val="lowerLetter"/>
      <w:lvlText w:val="%8."/>
      <w:lvlJc w:val="left"/>
      <w:pPr>
        <w:ind w:left="5400" w:hanging="360"/>
      </w:pPr>
    </w:lvl>
    <w:lvl w:ilvl="8" w:tplc="773233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7524EC"/>
    <w:multiLevelType w:val="hybridMultilevel"/>
    <w:tmpl w:val="C83AE318"/>
    <w:lvl w:ilvl="0" w:tplc="C3F41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F1387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68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88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AD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8F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C2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8D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54E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81066"/>
    <w:multiLevelType w:val="hybridMultilevel"/>
    <w:tmpl w:val="29A03522"/>
    <w:lvl w:ilvl="0" w:tplc="4B7C3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CEE7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A1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4C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2E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48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43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25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E6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317F0"/>
    <w:multiLevelType w:val="hybridMultilevel"/>
    <w:tmpl w:val="D636561A"/>
    <w:lvl w:ilvl="0" w:tplc="A2DC5B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EF38BAF2" w:tentative="1">
      <w:start w:val="1"/>
      <w:numFmt w:val="lowerLetter"/>
      <w:lvlText w:val="%2."/>
      <w:lvlJc w:val="left"/>
      <w:pPr>
        <w:ind w:left="1080" w:hanging="360"/>
      </w:pPr>
    </w:lvl>
    <w:lvl w:ilvl="2" w:tplc="5282AD7C" w:tentative="1">
      <w:start w:val="1"/>
      <w:numFmt w:val="lowerRoman"/>
      <w:lvlText w:val="%3."/>
      <w:lvlJc w:val="right"/>
      <w:pPr>
        <w:ind w:left="1800" w:hanging="180"/>
      </w:pPr>
    </w:lvl>
    <w:lvl w:ilvl="3" w:tplc="E3BAD310" w:tentative="1">
      <w:start w:val="1"/>
      <w:numFmt w:val="decimal"/>
      <w:lvlText w:val="%4."/>
      <w:lvlJc w:val="left"/>
      <w:pPr>
        <w:ind w:left="2520" w:hanging="360"/>
      </w:pPr>
    </w:lvl>
    <w:lvl w:ilvl="4" w:tplc="BFEAF39A" w:tentative="1">
      <w:start w:val="1"/>
      <w:numFmt w:val="lowerLetter"/>
      <w:lvlText w:val="%5."/>
      <w:lvlJc w:val="left"/>
      <w:pPr>
        <w:ind w:left="3240" w:hanging="360"/>
      </w:pPr>
    </w:lvl>
    <w:lvl w:ilvl="5" w:tplc="06C4F54C" w:tentative="1">
      <w:start w:val="1"/>
      <w:numFmt w:val="lowerRoman"/>
      <w:lvlText w:val="%6."/>
      <w:lvlJc w:val="right"/>
      <w:pPr>
        <w:ind w:left="3960" w:hanging="180"/>
      </w:pPr>
    </w:lvl>
    <w:lvl w:ilvl="6" w:tplc="0944BD96" w:tentative="1">
      <w:start w:val="1"/>
      <w:numFmt w:val="decimal"/>
      <w:lvlText w:val="%7."/>
      <w:lvlJc w:val="left"/>
      <w:pPr>
        <w:ind w:left="4680" w:hanging="360"/>
      </w:pPr>
    </w:lvl>
    <w:lvl w:ilvl="7" w:tplc="A87637A2" w:tentative="1">
      <w:start w:val="1"/>
      <w:numFmt w:val="lowerLetter"/>
      <w:lvlText w:val="%8."/>
      <w:lvlJc w:val="left"/>
      <w:pPr>
        <w:ind w:left="5400" w:hanging="360"/>
      </w:pPr>
    </w:lvl>
    <w:lvl w:ilvl="8" w:tplc="CF0EFA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6872A1"/>
    <w:multiLevelType w:val="hybridMultilevel"/>
    <w:tmpl w:val="700E460A"/>
    <w:lvl w:ilvl="0" w:tplc="238AF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A88EE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30A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4B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48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443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E7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E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C6C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F54B2"/>
    <w:multiLevelType w:val="hybridMultilevel"/>
    <w:tmpl w:val="75B62ACE"/>
    <w:lvl w:ilvl="0" w:tplc="87A67892">
      <w:start w:val="1"/>
      <w:numFmt w:val="decimal"/>
      <w:lvlText w:val="%1."/>
      <w:lvlJc w:val="left"/>
      <w:pPr>
        <w:ind w:left="720" w:hanging="360"/>
      </w:pPr>
    </w:lvl>
    <w:lvl w:ilvl="1" w:tplc="0E58AF32" w:tentative="1">
      <w:start w:val="1"/>
      <w:numFmt w:val="lowerLetter"/>
      <w:lvlText w:val="%2."/>
      <w:lvlJc w:val="left"/>
      <w:pPr>
        <w:ind w:left="1440" w:hanging="360"/>
      </w:pPr>
    </w:lvl>
    <w:lvl w:ilvl="2" w:tplc="7F8E050C" w:tentative="1">
      <w:start w:val="1"/>
      <w:numFmt w:val="lowerRoman"/>
      <w:lvlText w:val="%3."/>
      <w:lvlJc w:val="right"/>
      <w:pPr>
        <w:ind w:left="2160" w:hanging="180"/>
      </w:pPr>
    </w:lvl>
    <w:lvl w:ilvl="3" w:tplc="FE56B69A" w:tentative="1">
      <w:start w:val="1"/>
      <w:numFmt w:val="decimal"/>
      <w:lvlText w:val="%4."/>
      <w:lvlJc w:val="left"/>
      <w:pPr>
        <w:ind w:left="2880" w:hanging="360"/>
      </w:pPr>
    </w:lvl>
    <w:lvl w:ilvl="4" w:tplc="BF50072E" w:tentative="1">
      <w:start w:val="1"/>
      <w:numFmt w:val="lowerLetter"/>
      <w:lvlText w:val="%5."/>
      <w:lvlJc w:val="left"/>
      <w:pPr>
        <w:ind w:left="3600" w:hanging="360"/>
      </w:pPr>
    </w:lvl>
    <w:lvl w:ilvl="5" w:tplc="DBB8E042" w:tentative="1">
      <w:start w:val="1"/>
      <w:numFmt w:val="lowerRoman"/>
      <w:lvlText w:val="%6."/>
      <w:lvlJc w:val="right"/>
      <w:pPr>
        <w:ind w:left="4320" w:hanging="180"/>
      </w:pPr>
    </w:lvl>
    <w:lvl w:ilvl="6" w:tplc="C152FA64" w:tentative="1">
      <w:start w:val="1"/>
      <w:numFmt w:val="decimal"/>
      <w:lvlText w:val="%7."/>
      <w:lvlJc w:val="left"/>
      <w:pPr>
        <w:ind w:left="5040" w:hanging="360"/>
      </w:pPr>
    </w:lvl>
    <w:lvl w:ilvl="7" w:tplc="83A849D4" w:tentative="1">
      <w:start w:val="1"/>
      <w:numFmt w:val="lowerLetter"/>
      <w:lvlText w:val="%8."/>
      <w:lvlJc w:val="left"/>
      <w:pPr>
        <w:ind w:left="5760" w:hanging="360"/>
      </w:pPr>
    </w:lvl>
    <w:lvl w:ilvl="8" w:tplc="AF0E3C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15"/>
  </w:num>
  <w:num w:numId="10">
    <w:abstractNumId w:val="7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AA"/>
    <w:rsid w:val="00106290"/>
    <w:rsid w:val="00152B9C"/>
    <w:rsid w:val="00272ED8"/>
    <w:rsid w:val="0029249E"/>
    <w:rsid w:val="006453FC"/>
    <w:rsid w:val="007723ED"/>
    <w:rsid w:val="007C5A5A"/>
    <w:rsid w:val="00A43020"/>
    <w:rsid w:val="00D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85A7"/>
  <w15:docId w15:val="{23CB61FA-6CB9-48A3-88CB-7DAF0280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paragraph" w:styleId="NoSpacing">
    <w:name w:val="No Spacing"/>
    <w:uiPriority w:val="1"/>
    <w:qFormat/>
    <w:rsid w:val="00292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C786DB0-2EF1-4D35-9C12-69380FFD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Ruth Rimmington</cp:lastModifiedBy>
  <cp:revision>2</cp:revision>
  <cp:lastPrinted>2021-09-14T15:04:00Z</cp:lastPrinted>
  <dcterms:created xsi:type="dcterms:W3CDTF">2021-09-14T17:03:00Z</dcterms:created>
  <dcterms:modified xsi:type="dcterms:W3CDTF">2021-09-14T17:03:00Z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Council</vt:lpwstr>
  </property>
  <property fmtid="{D5CDD505-2E9C-101B-9397-08002B2CF9AE}" pid="3" name="IssueTitle">
    <vt:lpwstr>Changes to the Council's Constitution - Substitute Committee Members</vt:lpwstr>
  </property>
  <property fmtid="{D5CDD505-2E9C-101B-9397-08002B2CF9AE}" pid="4" name="LeadDirector">
    <vt:lpwstr>Director of Governance and Monitoring Officer</vt:lpwstr>
  </property>
  <property fmtid="{D5CDD505-2E9C-101B-9397-08002B2CF9AE}" pid="5" name="LeadMember">
    <vt:lpwstr>Leader of the Council and Cabinet Member (Strategy and Reform)</vt:lpwstr>
  </property>
  <property fmtid="{D5CDD505-2E9C-101B-9397-08002B2CF9AE}" pid="6" name="LeadOfficer">
    <vt:lpwstr>Darren Cranshaw</vt:lpwstr>
  </property>
  <property fmtid="{D5CDD505-2E9C-101B-9397-08002B2CF9AE}" pid="7" name="LeadOfficerEmail">
    <vt:lpwstr>dcranshaw@southribble.gov.uk</vt:lpwstr>
  </property>
  <property fmtid="{D5CDD505-2E9C-101B-9397-08002B2CF9AE}" pid="8" name="LeadOfficerPost">
    <vt:lpwstr>Shared Services Lead - Democratic, Scrutiny &amp; Electoral Services</vt:lpwstr>
  </property>
  <property fmtid="{D5CDD505-2E9C-101B-9397-08002B2CF9AE}" pid="9" name="MeetingDate">
    <vt:lpwstr>Wednesday, 22 September 2021</vt:lpwstr>
  </property>
  <property fmtid="{D5CDD505-2E9C-101B-9397-08002B2CF9AE}" pid="10" name="MeetingDateLegal">
    <vt:lpwstr>MeetingDateLegal</vt:lpwstr>
  </property>
</Properties>
</file>